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b/>
          <w:sz w:val="28"/>
          <w:szCs w:val="28"/>
        </w:rPr>
        <w:t>ПРИЕМНАЯ СЕМЬЯ</w:t>
      </w:r>
      <w:r w:rsidRPr="00292294">
        <w:rPr>
          <w:rFonts w:ascii="Times New Roman" w:hAnsi="Times New Roman" w:cs="Times New Roman"/>
          <w:sz w:val="28"/>
          <w:szCs w:val="28"/>
        </w:rPr>
        <w:t xml:space="preserve"> - форма жизнеустройства и социальной поддержки граждан пожилого возраста и инвалидов, представляющая собой совместное проживание и ведение общего хозяйства лица, нуждающегося в   социальных услугах, и, лица, оказывающего социальные услуги.</w:t>
      </w:r>
    </w:p>
    <w:p w:rsidR="00292294" w:rsidRPr="00292294" w:rsidRDefault="00292294" w:rsidP="002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94">
        <w:rPr>
          <w:rFonts w:ascii="Times New Roman" w:hAnsi="Times New Roman" w:cs="Times New Roman"/>
          <w:b/>
          <w:sz w:val="28"/>
          <w:szCs w:val="28"/>
        </w:rPr>
        <w:t>КАКИЕ ЛИЦА НУЖДАЮ</w:t>
      </w:r>
      <w:r w:rsidR="00B16E43">
        <w:rPr>
          <w:rFonts w:ascii="Times New Roman" w:hAnsi="Times New Roman" w:cs="Times New Roman"/>
          <w:b/>
          <w:sz w:val="28"/>
          <w:szCs w:val="28"/>
        </w:rPr>
        <w:t>Т</w:t>
      </w:r>
      <w:r w:rsidRPr="00292294">
        <w:rPr>
          <w:rFonts w:ascii="Times New Roman" w:hAnsi="Times New Roman" w:cs="Times New Roman"/>
          <w:b/>
          <w:sz w:val="28"/>
          <w:szCs w:val="28"/>
        </w:rPr>
        <w:t>СЯ В СОЦИАЛЬНОЙ ПОДДЕРЖКЕ?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>Одинокие  дееспособные   граждане пожилого возраста (женщины старше 55 лет, мужчины старше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294">
        <w:rPr>
          <w:rFonts w:ascii="Times New Roman" w:hAnsi="Times New Roman" w:cs="Times New Roman"/>
          <w:sz w:val="28"/>
          <w:szCs w:val="28"/>
        </w:rPr>
        <w:t>60лет) и инвалиды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294">
        <w:rPr>
          <w:rFonts w:ascii="Times New Roman" w:hAnsi="Times New Roman" w:cs="Times New Roman"/>
          <w:sz w:val="28"/>
          <w:szCs w:val="28"/>
        </w:rPr>
        <w:t>(в том числе инвалиды с детства),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>нуждающиеся  в постоянной и временной посторонней помощи в связи с частичной или полной утратой возможности самостоятельно удовлетворять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294">
        <w:rPr>
          <w:rFonts w:ascii="Times New Roman" w:hAnsi="Times New Roman" w:cs="Times New Roman"/>
          <w:sz w:val="28"/>
          <w:szCs w:val="28"/>
        </w:rPr>
        <w:t xml:space="preserve">свои основные жизненные потребности к самообслуживанию (или) передвижению, родственники которых не могут обеспечить им помощь или уход по причине </w:t>
      </w:r>
      <w:r w:rsidRPr="00292294">
        <w:rPr>
          <w:rFonts w:ascii="Times New Roman" w:hAnsi="Times New Roman" w:cs="Times New Roman"/>
          <w:sz w:val="28"/>
          <w:szCs w:val="28"/>
        </w:rPr>
        <w:lastRenderedPageBreak/>
        <w:t>продолжительной болезни (более одного месяца),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294">
        <w:rPr>
          <w:rFonts w:ascii="Times New Roman" w:hAnsi="Times New Roman" w:cs="Times New Roman"/>
          <w:sz w:val="28"/>
          <w:szCs w:val="28"/>
        </w:rPr>
        <w:t>инвалидности, пенсионного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2294">
        <w:rPr>
          <w:rFonts w:ascii="Times New Roman" w:hAnsi="Times New Roman" w:cs="Times New Roman"/>
          <w:sz w:val="28"/>
          <w:szCs w:val="28"/>
        </w:rPr>
        <w:t xml:space="preserve"> отдаленности проживания от нуждающегося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294">
        <w:rPr>
          <w:rFonts w:ascii="Times New Roman" w:hAnsi="Times New Roman" w:cs="Times New Roman"/>
          <w:sz w:val="28"/>
          <w:szCs w:val="28"/>
        </w:rPr>
        <w:t>в уходе гражданина, наличия в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294">
        <w:rPr>
          <w:rFonts w:ascii="Times New Roman" w:hAnsi="Times New Roman" w:cs="Times New Roman"/>
          <w:sz w:val="28"/>
          <w:szCs w:val="28"/>
        </w:rPr>
        <w:t>ребенка-инвалида или инвалида 1 или 2 группы.</w:t>
      </w:r>
    </w:p>
    <w:p w:rsidR="00292294" w:rsidRPr="00292294" w:rsidRDefault="00292294" w:rsidP="002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94">
        <w:rPr>
          <w:rFonts w:ascii="Times New Roman" w:hAnsi="Times New Roman" w:cs="Times New Roman"/>
          <w:b/>
          <w:sz w:val="28"/>
          <w:szCs w:val="28"/>
        </w:rPr>
        <w:t>ОРГАНИЗАЦИЯ ДЕЯТЕЛЬНОСТИ ПРИЕМНОЙ СЕМЬИ.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 xml:space="preserve">При организационной деятельности по оказанию социальных услуг в рамках приемной семьи </w:t>
      </w:r>
      <w:r w:rsidR="00E01B6D">
        <w:rPr>
          <w:rFonts w:ascii="Times New Roman" w:hAnsi="Times New Roman" w:cs="Times New Roman"/>
          <w:sz w:val="28"/>
          <w:szCs w:val="28"/>
        </w:rPr>
        <w:t>Комплексным ц</w:t>
      </w:r>
      <w:r w:rsidRPr="00292294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92294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B16E43">
        <w:rPr>
          <w:rFonts w:ascii="Times New Roman" w:hAnsi="Times New Roman" w:cs="Times New Roman"/>
          <w:sz w:val="28"/>
          <w:szCs w:val="28"/>
        </w:rPr>
        <w:t xml:space="preserve"> </w:t>
      </w:r>
      <w:r w:rsidR="00E01B6D">
        <w:rPr>
          <w:rFonts w:ascii="Times New Roman" w:hAnsi="Times New Roman" w:cs="Times New Roman"/>
          <w:sz w:val="28"/>
          <w:szCs w:val="28"/>
        </w:rPr>
        <w:t>населения</w:t>
      </w:r>
      <w:r w:rsidR="00B16E43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(далее Центр)</w:t>
      </w:r>
      <w:r w:rsidRPr="00292294">
        <w:rPr>
          <w:rFonts w:ascii="Times New Roman" w:hAnsi="Times New Roman" w:cs="Times New Roman"/>
          <w:sz w:val="28"/>
          <w:szCs w:val="28"/>
        </w:rPr>
        <w:t xml:space="preserve"> осуществляются следующие функции: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>- выявля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9229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92294">
        <w:rPr>
          <w:rFonts w:ascii="Times New Roman" w:hAnsi="Times New Roman" w:cs="Times New Roman"/>
          <w:sz w:val="28"/>
          <w:szCs w:val="28"/>
        </w:rPr>
        <w:t xml:space="preserve"> и учитыва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9229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9229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2294">
        <w:rPr>
          <w:rFonts w:ascii="Times New Roman" w:hAnsi="Times New Roman" w:cs="Times New Roman"/>
          <w:sz w:val="28"/>
          <w:szCs w:val="28"/>
        </w:rPr>
        <w:t>, желающи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2294">
        <w:rPr>
          <w:rFonts w:ascii="Times New Roman" w:hAnsi="Times New Roman" w:cs="Times New Roman"/>
          <w:sz w:val="28"/>
          <w:szCs w:val="28"/>
        </w:rPr>
        <w:t xml:space="preserve">  организовать  приемную семью;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 xml:space="preserve">- </w:t>
      </w:r>
      <w:r w:rsidR="00B16E43" w:rsidRPr="00292294">
        <w:rPr>
          <w:rFonts w:ascii="Times New Roman" w:hAnsi="Times New Roman" w:cs="Times New Roman"/>
          <w:sz w:val="28"/>
          <w:szCs w:val="28"/>
        </w:rPr>
        <w:t>составляет</w:t>
      </w:r>
      <w:r w:rsidR="00B16E43">
        <w:rPr>
          <w:rFonts w:ascii="Times New Roman" w:hAnsi="Times New Roman" w:cs="Times New Roman"/>
          <w:sz w:val="28"/>
          <w:szCs w:val="28"/>
        </w:rPr>
        <w:t>ся</w:t>
      </w:r>
      <w:r w:rsidRPr="00292294">
        <w:rPr>
          <w:rFonts w:ascii="Times New Roman" w:hAnsi="Times New Roman" w:cs="Times New Roman"/>
          <w:sz w:val="28"/>
          <w:szCs w:val="28"/>
        </w:rPr>
        <w:t xml:space="preserve"> акт материально-бытового обследования лиц, </w:t>
      </w:r>
      <w:r w:rsidRPr="00292294">
        <w:rPr>
          <w:rFonts w:ascii="Times New Roman" w:hAnsi="Times New Roman" w:cs="Times New Roman"/>
          <w:sz w:val="28"/>
          <w:szCs w:val="28"/>
        </w:rPr>
        <w:lastRenderedPageBreak/>
        <w:t>желающих организовать приемную семью;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>- рассматривает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92294">
        <w:rPr>
          <w:rFonts w:ascii="Times New Roman" w:hAnsi="Times New Roman" w:cs="Times New Roman"/>
          <w:sz w:val="28"/>
          <w:szCs w:val="28"/>
        </w:rPr>
        <w:t xml:space="preserve"> заявление и принимает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92294">
        <w:rPr>
          <w:rFonts w:ascii="Times New Roman" w:hAnsi="Times New Roman" w:cs="Times New Roman"/>
          <w:sz w:val="28"/>
          <w:szCs w:val="28"/>
        </w:rPr>
        <w:t xml:space="preserve"> решение о возможности заключения договора на оказание социальных услуг в рамках приемной семьи (далее- договор),</w:t>
      </w:r>
      <w:r w:rsidR="00B16E43">
        <w:rPr>
          <w:rFonts w:ascii="Times New Roman" w:hAnsi="Times New Roman" w:cs="Times New Roman"/>
          <w:sz w:val="28"/>
          <w:szCs w:val="28"/>
        </w:rPr>
        <w:t xml:space="preserve"> </w:t>
      </w:r>
      <w:r w:rsidRPr="00292294">
        <w:rPr>
          <w:rFonts w:ascii="Times New Roman" w:hAnsi="Times New Roman" w:cs="Times New Roman"/>
          <w:sz w:val="28"/>
          <w:szCs w:val="28"/>
        </w:rPr>
        <w:t>в течении 15 дней со дня подачи заявления при наличии всех документов;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>- заключает</w:t>
      </w:r>
      <w:r w:rsidR="00B16E43">
        <w:rPr>
          <w:rFonts w:ascii="Times New Roman" w:hAnsi="Times New Roman" w:cs="Times New Roman"/>
          <w:sz w:val="28"/>
          <w:szCs w:val="28"/>
        </w:rPr>
        <w:t>ся</w:t>
      </w:r>
      <w:r w:rsidRPr="00292294">
        <w:rPr>
          <w:rFonts w:ascii="Times New Roman" w:hAnsi="Times New Roman" w:cs="Times New Roman"/>
          <w:sz w:val="28"/>
          <w:szCs w:val="28"/>
        </w:rPr>
        <w:t xml:space="preserve"> договор об оказании социальных услуг в рамках приемной семьи;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 xml:space="preserve">- </w:t>
      </w:r>
      <w:r w:rsidR="00B16E43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292294">
        <w:rPr>
          <w:rFonts w:ascii="Times New Roman" w:hAnsi="Times New Roman" w:cs="Times New Roman"/>
          <w:sz w:val="28"/>
          <w:szCs w:val="28"/>
        </w:rPr>
        <w:t>контролирует выполнение условий договора;</w:t>
      </w:r>
    </w:p>
    <w:p w:rsidR="00292294" w:rsidRPr="00292294" w:rsidRDefault="00B16E43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Центр </w:t>
      </w:r>
      <w:r w:rsidR="00292294" w:rsidRPr="00292294">
        <w:rPr>
          <w:rFonts w:ascii="Times New Roman" w:hAnsi="Times New Roman" w:cs="Times New Roman"/>
          <w:sz w:val="28"/>
          <w:szCs w:val="28"/>
        </w:rPr>
        <w:t>взаимодействует с общественными организациями по вопросам выявления лиц, нуждающихся  в социальных услугах в рамках приемной семьи и осуществлению контроля за условиями проживания в приемной семье;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lastRenderedPageBreak/>
        <w:t>- составляет паспорт приемной семьи;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>- проводит обучение лиц, оказывающих социальные услуги в рамках приемной семьи;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>- организу</w:t>
      </w:r>
      <w:r w:rsidR="00B16E43">
        <w:rPr>
          <w:rFonts w:ascii="Times New Roman" w:hAnsi="Times New Roman" w:cs="Times New Roman"/>
          <w:sz w:val="28"/>
          <w:szCs w:val="28"/>
        </w:rPr>
        <w:t>е</w:t>
      </w:r>
      <w:r w:rsidRPr="00292294">
        <w:rPr>
          <w:rFonts w:ascii="Times New Roman" w:hAnsi="Times New Roman" w:cs="Times New Roman"/>
          <w:sz w:val="28"/>
          <w:szCs w:val="28"/>
        </w:rPr>
        <w:t>т социально-психологическое сопровождение приемной семьи.</w:t>
      </w:r>
    </w:p>
    <w:p w:rsidR="00292294" w:rsidRPr="00292294" w:rsidRDefault="00292294" w:rsidP="00292294">
      <w:pPr>
        <w:rPr>
          <w:rFonts w:ascii="Times New Roman" w:hAnsi="Times New Roman" w:cs="Times New Roman"/>
          <w:sz w:val="28"/>
          <w:szCs w:val="28"/>
        </w:rPr>
      </w:pPr>
    </w:p>
    <w:p w:rsidR="00292294" w:rsidRPr="00292294" w:rsidRDefault="00292294" w:rsidP="002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94">
        <w:rPr>
          <w:rFonts w:ascii="Times New Roman" w:hAnsi="Times New Roman" w:cs="Times New Roman"/>
          <w:b/>
          <w:sz w:val="28"/>
          <w:szCs w:val="28"/>
        </w:rPr>
        <w:t>ОР</w:t>
      </w:r>
      <w:r w:rsidR="00E01B6D">
        <w:rPr>
          <w:rFonts w:ascii="Times New Roman" w:hAnsi="Times New Roman" w:cs="Times New Roman"/>
          <w:b/>
          <w:sz w:val="28"/>
          <w:szCs w:val="28"/>
        </w:rPr>
        <w:t>ГАНИЗОВАТЬ ПРИЕМНУЮ СЕМЬЮ МОГУТ</w:t>
      </w:r>
      <w:r w:rsidRPr="00292294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>- совершеннолетние дееспособные граждане обоего пола, не являющиеся полными родственниками по прямой линии первой, второй, третьей степени родства и полными родственниками по боковой линии второй степени родства при соблюдении условий, предусмотренных настоящей статьей.</w:t>
      </w:r>
    </w:p>
    <w:p w:rsidR="00292294" w:rsidRDefault="00292294" w:rsidP="002922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294" w:rsidRDefault="00292294" w:rsidP="002922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294" w:rsidRPr="00292294" w:rsidRDefault="00292294" w:rsidP="002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94">
        <w:rPr>
          <w:rFonts w:ascii="Times New Roman" w:hAnsi="Times New Roman" w:cs="Times New Roman"/>
          <w:b/>
          <w:sz w:val="28"/>
          <w:szCs w:val="28"/>
        </w:rPr>
        <w:lastRenderedPageBreak/>
        <w:t>ОПЛАТА СОЦИАЛЬНЫХ УСЛУГ В ПРИЕМНОЙ СЕМЬЕ.</w:t>
      </w:r>
    </w:p>
    <w:p w:rsidR="00292294" w:rsidRPr="00292294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 xml:space="preserve">1.Лицу, оказывающему социальные услуги в рамках приемной семьи, согласно договору устанавливается ежемесячная оплата труда в размере </w:t>
      </w:r>
      <w:r w:rsidRPr="00B16E43">
        <w:rPr>
          <w:rFonts w:ascii="Times New Roman" w:hAnsi="Times New Roman" w:cs="Times New Roman"/>
          <w:b/>
          <w:sz w:val="28"/>
          <w:szCs w:val="28"/>
        </w:rPr>
        <w:t>3</w:t>
      </w:r>
      <w:r w:rsidR="00E01B6D">
        <w:rPr>
          <w:rFonts w:ascii="Times New Roman" w:hAnsi="Times New Roman" w:cs="Times New Roman"/>
          <w:b/>
          <w:sz w:val="28"/>
          <w:szCs w:val="28"/>
        </w:rPr>
        <w:t>514</w:t>
      </w:r>
      <w:r w:rsidRPr="00B16E43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9718E5">
        <w:rPr>
          <w:rFonts w:ascii="Times New Roman" w:hAnsi="Times New Roman" w:cs="Times New Roman"/>
          <w:sz w:val="28"/>
          <w:szCs w:val="28"/>
        </w:rPr>
        <w:t>. на  201</w:t>
      </w:r>
      <w:r w:rsidR="00E01B6D">
        <w:rPr>
          <w:rFonts w:ascii="Times New Roman" w:hAnsi="Times New Roman" w:cs="Times New Roman"/>
          <w:sz w:val="28"/>
          <w:szCs w:val="28"/>
        </w:rPr>
        <w:t>9</w:t>
      </w:r>
      <w:r w:rsidRPr="0029229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02948" w:rsidRPr="00820B1C" w:rsidRDefault="00292294" w:rsidP="0029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92294">
        <w:rPr>
          <w:rFonts w:ascii="Times New Roman" w:hAnsi="Times New Roman" w:cs="Times New Roman"/>
          <w:sz w:val="28"/>
          <w:szCs w:val="28"/>
        </w:rPr>
        <w:t>2.Денежные средства на оплату труда лицу, оказывающему социальные услуги, ежемесячно перечисляются центром социального обслуживания.</w:t>
      </w:r>
    </w:p>
    <w:p w:rsidR="00292294" w:rsidRPr="00820B1C" w:rsidRDefault="00292294" w:rsidP="00292294"/>
    <w:p w:rsidR="00292294" w:rsidRPr="00F04141" w:rsidRDefault="00292294" w:rsidP="0029229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</w:rPr>
      </w:pPr>
      <w:r w:rsidRPr="00F04141">
        <w:rPr>
          <w:rFonts w:ascii="Times New Roman" w:hAnsi="Times New Roman" w:cs="Times New Roman"/>
          <w:b/>
          <w:color w:val="002060"/>
        </w:rPr>
        <w:t>ОБРАЩАТЬСЯ ПО АДРЕСУ:</w:t>
      </w:r>
    </w:p>
    <w:p w:rsidR="00292294" w:rsidRPr="005847E3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  <w:r w:rsidRPr="005847E3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 xml:space="preserve">г. Самара, ул. </w:t>
      </w:r>
      <w:r w:rsidR="00DB0D36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Вольская</w:t>
      </w:r>
      <w:r w:rsidRPr="005847E3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, 1</w:t>
      </w:r>
      <w:r w:rsidR="00DB0D36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30</w:t>
      </w:r>
      <w:r w:rsidRPr="005847E3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.</w:t>
      </w:r>
    </w:p>
    <w:p w:rsidR="00292294" w:rsidRPr="005847E3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тел. 8(846)99</w:t>
      </w:r>
      <w:r w:rsidR="00DB0D36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5</w:t>
      </w:r>
      <w:r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-</w:t>
      </w:r>
      <w:r w:rsidR="00DB0D36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07</w:t>
      </w:r>
      <w:r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-</w:t>
      </w:r>
      <w:r w:rsidR="00DB0D36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30</w:t>
      </w:r>
      <w:r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, каб.</w:t>
      </w:r>
      <w:r w:rsidR="00DB0D36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10</w:t>
      </w:r>
    </w:p>
    <w:p w:rsidR="00292294" w:rsidRPr="005847E3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</w:p>
    <w:p w:rsidR="00292294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  <w:r w:rsidRPr="005847E3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Режим работы</w:t>
      </w:r>
      <w:r w:rsidR="00820B1C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:</w:t>
      </w:r>
    </w:p>
    <w:p w:rsidR="00820B1C" w:rsidRPr="00820B1C" w:rsidRDefault="00820B1C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Ежедневно</w:t>
      </w:r>
    </w:p>
    <w:p w:rsidR="00292294" w:rsidRPr="005847E3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  <w:r w:rsidRPr="005847E3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 xml:space="preserve">С </w:t>
      </w:r>
      <w:r w:rsidR="00820B1C" w:rsidRPr="00820B1C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9</w:t>
      </w:r>
      <w:r w:rsidRPr="005847E3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.00 до 17-00</w:t>
      </w:r>
    </w:p>
    <w:p w:rsidR="00292294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  <w:r w:rsidRPr="005847E3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Обед с 12.00 до 1</w:t>
      </w:r>
      <w:r w:rsidR="00820B1C" w:rsidRPr="009718E5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2</w:t>
      </w:r>
      <w:r w:rsidRPr="005847E3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.</w:t>
      </w:r>
      <w:r w:rsidR="00820B1C" w:rsidRPr="009718E5"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48</w:t>
      </w:r>
    </w:p>
    <w:p w:rsidR="00820B1C" w:rsidRDefault="00820B1C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  <w:t>Выходные: суббота, воскресенье</w:t>
      </w:r>
    </w:p>
    <w:p w:rsidR="00820B1C" w:rsidRPr="00820B1C" w:rsidRDefault="00820B1C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</w:p>
    <w:p w:rsidR="00292294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</w:p>
    <w:p w:rsidR="00820B1C" w:rsidRDefault="00820B1C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</w:p>
    <w:p w:rsidR="00820B1C" w:rsidRPr="005847E3" w:rsidRDefault="00820B1C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274E"/>
          <w:sz w:val="28"/>
          <w:szCs w:val="28"/>
          <w:lang w:eastAsia="ru-RU"/>
        </w:rPr>
      </w:pPr>
    </w:p>
    <w:p w:rsidR="00292294" w:rsidRPr="005847E3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0080"/>
          <w:sz w:val="28"/>
          <w:szCs w:val="28"/>
          <w:lang w:eastAsia="ru-RU"/>
        </w:rPr>
      </w:pPr>
      <w:r w:rsidRPr="005847E3">
        <w:rPr>
          <w:rFonts w:ascii="Garamond" w:eastAsia="Times New Roman" w:hAnsi="Garamond" w:cs="Times New Roman"/>
          <w:color w:val="000080"/>
          <w:sz w:val="28"/>
          <w:szCs w:val="28"/>
          <w:lang w:eastAsia="ru-RU"/>
        </w:rPr>
        <w:lastRenderedPageBreak/>
        <w:t xml:space="preserve">Государственное </w:t>
      </w:r>
      <w:r w:rsidR="00DB0D36">
        <w:rPr>
          <w:rFonts w:ascii="Garamond" w:eastAsia="Times New Roman" w:hAnsi="Garamond" w:cs="Times New Roman"/>
          <w:color w:val="000080"/>
          <w:sz w:val="28"/>
          <w:szCs w:val="28"/>
          <w:lang w:eastAsia="ru-RU"/>
        </w:rPr>
        <w:t>казенное</w:t>
      </w:r>
      <w:r w:rsidRPr="005847E3">
        <w:rPr>
          <w:rFonts w:ascii="Garamond" w:eastAsia="Times New Roman" w:hAnsi="Garamond" w:cs="Times New Roman"/>
          <w:color w:val="000080"/>
          <w:sz w:val="28"/>
          <w:szCs w:val="28"/>
          <w:lang w:eastAsia="ru-RU"/>
        </w:rPr>
        <w:t xml:space="preserve"> учреждение</w:t>
      </w:r>
    </w:p>
    <w:p w:rsidR="00292294" w:rsidRPr="005847E3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0080"/>
          <w:sz w:val="28"/>
          <w:szCs w:val="28"/>
          <w:lang w:eastAsia="ru-RU"/>
        </w:rPr>
      </w:pPr>
      <w:r w:rsidRPr="005847E3">
        <w:rPr>
          <w:rFonts w:ascii="Garamond" w:eastAsia="Times New Roman" w:hAnsi="Garamond" w:cs="Times New Roman"/>
          <w:color w:val="000080"/>
          <w:sz w:val="28"/>
          <w:szCs w:val="28"/>
          <w:lang w:eastAsia="ru-RU"/>
        </w:rPr>
        <w:t>Самарской области</w:t>
      </w:r>
    </w:p>
    <w:p w:rsidR="00292294" w:rsidRPr="005847E3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color w:val="000080"/>
          <w:sz w:val="28"/>
          <w:szCs w:val="28"/>
          <w:lang w:eastAsia="ru-RU"/>
        </w:rPr>
      </w:pPr>
      <w:r w:rsidRPr="005847E3">
        <w:rPr>
          <w:rFonts w:ascii="Garamond" w:eastAsia="Times New Roman" w:hAnsi="Garamond" w:cs="Times New Roman"/>
          <w:color w:val="000080"/>
          <w:sz w:val="28"/>
          <w:szCs w:val="28"/>
          <w:lang w:eastAsia="ru-RU"/>
        </w:rPr>
        <w:t>«</w:t>
      </w:r>
      <w:r w:rsidR="00DB0D36">
        <w:rPr>
          <w:rFonts w:ascii="Garamond" w:eastAsia="Times New Roman" w:hAnsi="Garamond" w:cs="Times New Roman"/>
          <w:color w:val="000080"/>
          <w:sz w:val="28"/>
          <w:szCs w:val="28"/>
          <w:lang w:eastAsia="ru-RU"/>
        </w:rPr>
        <w:t>КЦСОН Поволжского округа</w:t>
      </w:r>
      <w:r w:rsidRPr="005847E3">
        <w:rPr>
          <w:rFonts w:ascii="Garamond" w:eastAsia="Times New Roman" w:hAnsi="Garamond" w:cs="Times New Roman"/>
          <w:color w:val="000080"/>
          <w:sz w:val="28"/>
          <w:szCs w:val="28"/>
          <w:lang w:eastAsia="ru-RU"/>
        </w:rPr>
        <w:t>»</w:t>
      </w:r>
      <w:r w:rsidR="00DB0D36">
        <w:rPr>
          <w:rFonts w:ascii="Garamond" w:eastAsia="Times New Roman" w:hAnsi="Garamond" w:cs="Times New Roman"/>
          <w:color w:val="000080"/>
          <w:sz w:val="28"/>
          <w:szCs w:val="28"/>
          <w:lang w:eastAsia="ru-RU"/>
        </w:rPr>
        <w:t xml:space="preserve"> (отделение м.р. Волжский)</w:t>
      </w:r>
    </w:p>
    <w:p w:rsidR="00292294" w:rsidRPr="005847E3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292294" w:rsidRPr="005847E3" w:rsidRDefault="00292294" w:rsidP="00292294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FF0000"/>
          <w:sz w:val="24"/>
          <w:szCs w:val="24"/>
          <w:lang w:eastAsia="ru-RU"/>
        </w:rPr>
      </w:pPr>
      <w:r w:rsidRPr="005847E3">
        <w:rPr>
          <w:rFonts w:ascii="Garamond" w:eastAsia="Times New Roman" w:hAnsi="Garamond" w:cs="Times New Roman"/>
          <w:b/>
          <w:color w:val="FF0000"/>
          <w:sz w:val="24"/>
          <w:szCs w:val="24"/>
          <w:lang w:eastAsia="ru-RU"/>
        </w:rPr>
        <w:t xml:space="preserve">ОТДЕЛЕНИЕ 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  <w:lang w:eastAsia="ru-RU"/>
        </w:rPr>
        <w:t>С</w:t>
      </w:r>
      <w:r w:rsidR="00EF0E03">
        <w:rPr>
          <w:rFonts w:ascii="Garamond" w:eastAsia="Times New Roman" w:hAnsi="Garamond" w:cs="Times New Roman"/>
          <w:b/>
          <w:color w:val="FF0000"/>
          <w:sz w:val="24"/>
          <w:szCs w:val="24"/>
          <w:lang w:eastAsia="ru-RU"/>
        </w:rPr>
        <w:t>РОЧНОГО СОЦИАЛЬНЫХ УСЛУГ</w:t>
      </w:r>
    </w:p>
    <w:p w:rsidR="00292294" w:rsidRDefault="00292294" w:rsidP="00292294">
      <w:pPr>
        <w:rPr>
          <w:rFonts w:ascii="Times New Roman" w:hAnsi="Times New Roman" w:cs="Times New Roman"/>
        </w:rPr>
      </w:pPr>
    </w:p>
    <w:p w:rsidR="00292294" w:rsidRPr="00DF7DE9" w:rsidRDefault="00292294" w:rsidP="0029229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2294">
        <w:rPr>
          <w:rFonts w:ascii="Times New Roman" w:hAnsi="Times New Roman" w:cs="Times New Roman"/>
          <w:b/>
          <w:sz w:val="40"/>
          <w:szCs w:val="28"/>
        </w:rPr>
        <w:t>ПРИЕМНАЯ СЕМЬЯ</w:t>
      </w:r>
      <w:r w:rsidRPr="00292294">
        <w:rPr>
          <w:rFonts w:ascii="Times New Roman" w:hAnsi="Times New Roman" w:cs="Times New Roman"/>
          <w:sz w:val="40"/>
          <w:szCs w:val="28"/>
        </w:rPr>
        <w:t xml:space="preserve"> </w:t>
      </w:r>
      <w:r w:rsidRPr="00DF7DE9">
        <w:rPr>
          <w:rFonts w:ascii="Times New Roman" w:hAnsi="Times New Roman" w:cs="Times New Roman"/>
          <w:sz w:val="36"/>
          <w:szCs w:val="36"/>
        </w:rPr>
        <w:t>как форма жизнеустройства и социальной поддержки граждан пожилого возраста и инвалидов</w:t>
      </w:r>
    </w:p>
    <w:p w:rsidR="00292294" w:rsidRDefault="00DF7DE9" w:rsidP="002922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2783840" cy="1841974"/>
            <wp:effectExtent l="0" t="0" r="0" b="6350"/>
            <wp:docPr id="1" name="Рисунок 1" descr="Портрет матери с дочкой, прогуливающихся в пар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ртрет матери с дочкой, прогуливающихся в парк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94" w:rsidRPr="00292294" w:rsidRDefault="009718E5" w:rsidP="00DF7DE9">
      <w:pPr>
        <w:jc w:val="center"/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201</w:t>
      </w:r>
      <w:r w:rsidR="00E01B6D">
        <w:rPr>
          <w:rFonts w:ascii="Times New Roman" w:hAnsi="Times New Roman" w:cs="Times New Roman"/>
          <w:b/>
          <w:color w:val="002060"/>
          <w:sz w:val="32"/>
          <w:szCs w:val="32"/>
        </w:rPr>
        <w:t>9</w:t>
      </w:r>
    </w:p>
    <w:sectPr w:rsidR="00292294" w:rsidRPr="00292294" w:rsidSect="00292294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6022"/>
    <w:rsid w:val="00102948"/>
    <w:rsid w:val="00292294"/>
    <w:rsid w:val="00431451"/>
    <w:rsid w:val="006077AE"/>
    <w:rsid w:val="00820B1C"/>
    <w:rsid w:val="00882A3F"/>
    <w:rsid w:val="009718E5"/>
    <w:rsid w:val="00A06022"/>
    <w:rsid w:val="00B16E43"/>
    <w:rsid w:val="00DB0D36"/>
    <w:rsid w:val="00DF7DE9"/>
    <w:rsid w:val="00E01B6D"/>
    <w:rsid w:val="00EF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1</cp:lastModifiedBy>
  <cp:revision>2</cp:revision>
  <cp:lastPrinted>2015-04-01T10:16:00Z</cp:lastPrinted>
  <dcterms:created xsi:type="dcterms:W3CDTF">2019-05-28T12:00:00Z</dcterms:created>
  <dcterms:modified xsi:type="dcterms:W3CDTF">2019-05-28T12:00:00Z</dcterms:modified>
</cp:coreProperties>
</file>